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AADEA1">
      <w:pPr>
        <w:widowControl/>
        <w:spacing w:line="432" w:lineRule="atLeast"/>
        <w:jc w:val="center"/>
        <w:rPr>
          <w:rFonts w:hint="default" w:ascii="Verdana" w:hAnsi="Verdana" w:cs="宋体"/>
          <w:b/>
          <w:bCs/>
          <w:kern w:val="0"/>
          <w:sz w:val="28"/>
          <w:szCs w:val="28"/>
          <w:lang w:val="en-US" w:eastAsia="zh-CN"/>
        </w:rPr>
      </w:pPr>
      <w:r>
        <w:rPr>
          <w:rFonts w:hint="eastAsia" w:ascii="宋体" w:hAnsi="宋体" w:eastAsia="宋体" w:cs="宋体"/>
          <w:b/>
          <w:bCs/>
          <w:i w:val="0"/>
          <w:iCs w:val="0"/>
          <w:color w:val="000000"/>
          <w:kern w:val="0"/>
          <w:sz w:val="28"/>
          <w:szCs w:val="28"/>
          <w:u w:val="none"/>
          <w:lang w:val="en-US" w:eastAsia="zh-CN" w:bidi="ar"/>
        </w:rPr>
        <w:t>关于等离子双极电凝系统的采购调研公告</w:t>
      </w:r>
    </w:p>
    <w:p w14:paraId="4481908F">
      <w:pPr>
        <w:widowControl/>
        <w:spacing w:line="432" w:lineRule="atLeast"/>
        <w:ind w:firstLine="210" w:firstLineChars="100"/>
        <w:jc w:val="both"/>
        <w:rPr>
          <w:szCs w:val="21"/>
        </w:rPr>
      </w:pPr>
      <w:r>
        <w:rPr>
          <w:rFonts w:hint="eastAsia" w:ascii="宋体" w:hAnsi="宋体" w:eastAsia="宋体" w:cs="Times New Roman"/>
          <w:szCs w:val="21"/>
          <w:lang w:val="en-US" w:eastAsia="zh-CN"/>
        </w:rPr>
        <w:t>一、</w:t>
      </w:r>
      <w:r>
        <w:rPr>
          <w:rFonts w:ascii="宋体" w:hAnsi="宋体" w:eastAsia="宋体" w:cs="Times New Roman"/>
          <w:szCs w:val="21"/>
        </w:rPr>
        <w:t>项目名称</w:t>
      </w:r>
      <w:r>
        <w:rPr>
          <w:rFonts w:hint="eastAsia" w:ascii="宋体" w:hAnsi="宋体" w:eastAsia="宋体" w:cs="Times New Roman"/>
          <w:szCs w:val="21"/>
        </w:rPr>
        <w:t>和数量</w:t>
      </w:r>
      <w:r>
        <w:rPr>
          <w:rFonts w:cs="Times New Roman" w:asciiTheme="minorEastAsia" w:hAnsiTheme="minorEastAsia"/>
          <w:szCs w:val="21"/>
        </w:rPr>
        <w:t>：</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2466"/>
        <w:gridCol w:w="855"/>
        <w:gridCol w:w="4524"/>
      </w:tblGrid>
      <w:tr w14:paraId="14746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tcPr>
          <w:p w14:paraId="0EFB7298">
            <w:pPr>
              <w:widowControl/>
              <w:spacing w:line="432" w:lineRule="atLeas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2466" w:type="dxa"/>
          </w:tcPr>
          <w:p w14:paraId="4B8E2174">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名称</w:t>
            </w:r>
          </w:p>
        </w:tc>
        <w:tc>
          <w:tcPr>
            <w:tcW w:w="855" w:type="dxa"/>
          </w:tcPr>
          <w:p w14:paraId="643826B2">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数量</w:t>
            </w:r>
          </w:p>
        </w:tc>
        <w:tc>
          <w:tcPr>
            <w:tcW w:w="4524" w:type="dxa"/>
          </w:tcPr>
          <w:p w14:paraId="0CC87E40">
            <w:pPr>
              <w:widowControl/>
              <w:spacing w:line="432" w:lineRule="atLeast"/>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备注</w:t>
            </w:r>
          </w:p>
        </w:tc>
      </w:tr>
      <w:tr w14:paraId="59CAD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81" w:type="dxa"/>
          </w:tcPr>
          <w:p w14:paraId="4D61A297">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2466" w:type="dxa"/>
            <w:vAlign w:val="center"/>
          </w:tcPr>
          <w:p w14:paraId="3257E07B">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4"/>
                <w:szCs w:val="24"/>
                <w:u w:val="none"/>
                <w:lang w:val="en-US" w:eastAsia="zh-CN" w:bidi="ar"/>
              </w:rPr>
              <w:t>等离子双极电凝系统</w:t>
            </w:r>
          </w:p>
        </w:tc>
        <w:tc>
          <w:tcPr>
            <w:tcW w:w="855" w:type="dxa"/>
            <w:vAlign w:val="center"/>
          </w:tcPr>
          <w:p w14:paraId="4A579C87">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4524" w:type="dxa"/>
            <w:vAlign w:val="center"/>
          </w:tcPr>
          <w:p w14:paraId="342AEE25">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1、不接受进口产品投标；</w:t>
            </w:r>
          </w:p>
          <w:p w14:paraId="06FD73EC">
            <w:pPr>
              <w:keepNext w:val="0"/>
              <w:keepLines w:val="0"/>
              <w:widowControl/>
              <w:numPr>
                <w:ilvl w:val="0"/>
                <w:numId w:val="0"/>
              </w:numPr>
              <w:suppressLineNumbers w:val="0"/>
              <w:jc w:val="left"/>
              <w:textAlignment w:val="center"/>
              <w:rPr>
                <w:rFonts w:hint="default" w:ascii="微软雅黑" w:hAnsi="微软雅黑" w:eastAsia="微软雅黑" w:cs="微软雅黑"/>
                <w:i w:val="0"/>
                <w:iCs w:val="0"/>
                <w:caps w:val="0"/>
                <w:color w:val="333333"/>
                <w:spacing w:val="0"/>
                <w:sz w:val="21"/>
                <w:szCs w:val="21"/>
                <w:shd w:val="clear" w:fill="FFFFFF"/>
                <w:lang w:val="en-US" w:eastAsia="zh-CN"/>
              </w:rPr>
            </w:pPr>
            <w:r>
              <w:rPr>
                <w:rFonts w:hint="eastAsia" w:ascii="宋体" w:hAnsi="宋体" w:eastAsia="宋体" w:cs="宋体"/>
                <w:i w:val="0"/>
                <w:iCs w:val="0"/>
                <w:color w:val="auto"/>
                <w:kern w:val="0"/>
                <w:sz w:val="21"/>
                <w:szCs w:val="21"/>
                <w:u w:val="none"/>
                <w:lang w:val="en-US" w:eastAsia="zh-CN" w:bidi="ar"/>
              </w:rPr>
              <w:t>2、可用于生理盐水环境下的等离子电切和电凝。</w:t>
            </w:r>
          </w:p>
        </w:tc>
      </w:tr>
    </w:tbl>
    <w:p w14:paraId="062F2EF1">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请厂家技术人员参加技术调研答疑；可分标段投标。</w:t>
      </w:r>
    </w:p>
    <w:p w14:paraId="51C0C6E6">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14:paraId="69F7C3B9">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14:paraId="576B759C">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14:paraId="251B129F">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14:paraId="64E9FDA9">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bookmarkStart w:id="0" w:name="_GoBack"/>
      <w:bookmarkEnd w:id="0"/>
    </w:p>
    <w:p w14:paraId="3105B752">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p>
    <w:p w14:paraId="528E7FEF">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14:paraId="52701154">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8    </w:t>
      </w:r>
      <w:r>
        <w:rPr>
          <w:rFonts w:hint="eastAsia" w:ascii="Verdana" w:hAnsi="Verdana" w:cs="宋体"/>
          <w:kern w:val="0"/>
          <w:szCs w:val="21"/>
        </w:rPr>
        <w:t>月</w:t>
      </w:r>
      <w:r>
        <w:rPr>
          <w:rFonts w:hint="eastAsia" w:ascii="Verdana" w:hAnsi="Verdana" w:cs="宋体"/>
          <w:kern w:val="0"/>
          <w:szCs w:val="21"/>
          <w:u w:val="single"/>
          <w:lang w:val="en-US" w:eastAsia="zh-CN"/>
        </w:rPr>
        <w:t xml:space="preserve">    20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14:paraId="389F6699">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8   </w:t>
      </w:r>
      <w:r>
        <w:rPr>
          <w:rFonts w:hint="eastAsia" w:ascii="Verdana" w:hAnsi="Verdana" w:cs="宋体"/>
          <w:kern w:val="0"/>
          <w:szCs w:val="21"/>
        </w:rPr>
        <w:t>月</w:t>
      </w:r>
      <w:r>
        <w:rPr>
          <w:rFonts w:hint="eastAsia" w:ascii="Verdana" w:hAnsi="Verdana" w:cs="宋体"/>
          <w:kern w:val="0"/>
          <w:szCs w:val="21"/>
          <w:u w:val="single"/>
          <w:lang w:val="en-US" w:eastAsia="zh-CN"/>
        </w:rPr>
        <w:t xml:space="preserve">   24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14:paraId="29093FE0">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14:paraId="2F5C71F3">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报名要求：填写报名信息表，包括项目名称、生产厂家、品牌、型号、代理公司名称、联系人、联系电话等，发送至</w:t>
      </w:r>
      <w:r>
        <w:rPr>
          <w:rFonts w:hint="eastAsia" w:ascii="Verdana" w:hAnsi="Verdana" w:eastAsia="宋体" w:cs="宋体"/>
          <w:kern w:val="0"/>
          <w:szCs w:val="21"/>
          <w:lang w:val="en-US" w:eastAsia="zh-CN"/>
        </w:rPr>
        <w:t>电子邮箱：wjzyyygk@126.com。</w:t>
      </w:r>
    </w:p>
    <w:p w14:paraId="37B315A4">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val="en-US" w:eastAsia="zh-CN"/>
        </w:rPr>
        <w:t>周</w:t>
      </w:r>
      <w:r>
        <w:rPr>
          <w:rFonts w:hint="eastAsia" w:ascii="Verdana" w:hAnsi="Verdana" w:eastAsia="宋体" w:cs="宋体"/>
          <w:kern w:val="0"/>
          <w:szCs w:val="21"/>
        </w:rPr>
        <w:t>老师、</w:t>
      </w:r>
      <w:r>
        <w:rPr>
          <w:rFonts w:hint="eastAsia" w:ascii="Verdana" w:hAnsi="Verdana" w:eastAsia="宋体" w:cs="宋体"/>
          <w:kern w:val="0"/>
          <w:szCs w:val="21"/>
          <w:lang w:val="en-US" w:eastAsia="zh-CN"/>
        </w:rPr>
        <w:t>俞</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0512-63</w:t>
      </w:r>
      <w:r>
        <w:rPr>
          <w:rFonts w:hint="eastAsia" w:ascii="Verdana" w:hAnsi="Verdana" w:eastAsia="宋体" w:cs="宋体"/>
          <w:kern w:val="0"/>
          <w:szCs w:val="21"/>
          <w:lang w:val="en-US" w:eastAsia="zh-CN"/>
        </w:rPr>
        <w:t>891271</w:t>
      </w:r>
    </w:p>
    <w:p w14:paraId="7F1B823E">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电子邮箱：wjzyyygk@126.com</w:t>
      </w:r>
    </w:p>
    <w:p w14:paraId="1D963997">
      <w:pPr>
        <w:widowControl/>
        <w:spacing w:line="432" w:lineRule="atLeast"/>
        <w:jc w:val="left"/>
        <w:rPr>
          <w:rFonts w:hint="default"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lang w:val="en-US" w:eastAsia="zh-CN"/>
        </w:rPr>
        <w:t>另行通知。</w:t>
      </w:r>
    </w:p>
    <w:p w14:paraId="3AA63EC7">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14:paraId="5F549741">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14:paraId="1F911B72">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14:paraId="3FD374BF">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14:paraId="41197B44">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14:paraId="2080859F">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14:paraId="27E33977">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14:paraId="48F62D4B">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14:paraId="4D457567">
      <w:pPr>
        <w:widowControl/>
        <w:spacing w:line="432" w:lineRule="atLeast"/>
        <w:jc w:val="left"/>
        <w:rPr>
          <w:rFonts w:ascii="Verdana" w:hAnsi="Verdana" w:eastAsia="宋体" w:cs="宋体"/>
          <w:b/>
          <w:bCs/>
          <w:kern w:val="0"/>
          <w:sz w:val="21"/>
          <w:szCs w:val="21"/>
          <w:u w:val="single"/>
        </w:rPr>
      </w:pPr>
      <w:r>
        <w:rPr>
          <w:rFonts w:hint="eastAsia" w:ascii="Verdana" w:hAnsi="Verdana" w:eastAsia="宋体" w:cs="宋体"/>
          <w:b/>
          <w:bCs/>
          <w:kern w:val="0"/>
          <w:sz w:val="21"/>
          <w:szCs w:val="21"/>
          <w:u w:val="single"/>
        </w:rPr>
        <w:t>8. 该产品市场占有率（在江苏省范围内）列出购买贵公司该产品的主要用户；并请提供上述范围内三所三级医院购买该产品的购货合同（复印件）及配置清单（复印件）；</w:t>
      </w:r>
    </w:p>
    <w:p w14:paraId="081B95B1">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14:paraId="0A111B5F">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14:paraId="3B7259F9">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14:paraId="0B6E9227">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14:paraId="76CAF704">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val="en-US" w:eastAsia="zh-CN"/>
        </w:rPr>
        <w:t>五</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14:paraId="77909C8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14:paraId="6913EA09">
      <w:pPr>
        <w:widowControl/>
        <w:spacing w:line="432" w:lineRule="atLeast"/>
        <w:ind w:firstLine="315" w:firstLineChars="150"/>
        <w:jc w:val="left"/>
        <w:rPr>
          <w:rFonts w:hint="eastAsia" w:ascii="Verdana" w:hAnsi="Verdana" w:eastAsia="宋体" w:cs="宋体"/>
          <w:kern w:val="0"/>
          <w:szCs w:val="21"/>
        </w:rPr>
      </w:pPr>
    </w:p>
    <w:p w14:paraId="5827392D">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14:paraId="3C67BF74">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4</w:t>
      </w:r>
      <w:r>
        <w:rPr>
          <w:rFonts w:hint="eastAsia" w:ascii="Verdana" w:hAnsi="Verdana" w:eastAsia="宋体" w:cs="宋体"/>
          <w:kern w:val="0"/>
          <w:szCs w:val="21"/>
        </w:rPr>
        <w:t>年</w:t>
      </w:r>
      <w:r>
        <w:rPr>
          <w:rFonts w:hint="eastAsia" w:ascii="Verdana" w:hAnsi="Verdana" w:eastAsia="宋体" w:cs="宋体"/>
          <w:kern w:val="0"/>
          <w:szCs w:val="21"/>
          <w:lang w:val="en-US" w:eastAsia="zh-CN"/>
        </w:rPr>
        <w:t>8</w:t>
      </w:r>
      <w:r>
        <w:rPr>
          <w:rFonts w:hint="eastAsia" w:ascii="Verdana" w:hAnsi="Verdana" w:eastAsia="宋体" w:cs="宋体"/>
          <w:kern w:val="0"/>
          <w:szCs w:val="21"/>
        </w:rPr>
        <w:t>月</w:t>
      </w:r>
      <w:r>
        <w:rPr>
          <w:rFonts w:hint="eastAsia" w:ascii="Verdana" w:hAnsi="Verdana" w:eastAsia="宋体" w:cs="宋体"/>
          <w:kern w:val="0"/>
          <w:szCs w:val="21"/>
          <w:lang w:val="en-US" w:eastAsia="zh-CN"/>
        </w:rPr>
        <w:t>19</w:t>
      </w:r>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14:paraId="1AEA5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14:paraId="11115084">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14:paraId="78EC5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0B775730">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14:paraId="22412845">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14:paraId="5395C743">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14:paraId="7ACDAC90">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14:paraId="523BBD15">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14:paraId="5DF32118">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14:paraId="3C109647">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14:paraId="3DF37668">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14:paraId="0B41E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4B6418D5">
            <w:pPr>
              <w:widowControl/>
              <w:spacing w:line="432" w:lineRule="atLeast"/>
              <w:jc w:val="right"/>
              <w:rPr>
                <w:rFonts w:hint="eastAsia" w:ascii="Verdana" w:hAnsi="Verdana" w:eastAsia="宋体" w:cs="宋体"/>
                <w:kern w:val="0"/>
                <w:szCs w:val="21"/>
                <w:vertAlign w:val="baseline"/>
              </w:rPr>
            </w:pPr>
          </w:p>
        </w:tc>
        <w:tc>
          <w:tcPr>
            <w:tcW w:w="1658" w:type="dxa"/>
          </w:tcPr>
          <w:p w14:paraId="35C9221D">
            <w:pPr>
              <w:widowControl/>
              <w:spacing w:line="432" w:lineRule="atLeast"/>
              <w:jc w:val="right"/>
              <w:rPr>
                <w:rFonts w:hint="eastAsia" w:ascii="Verdana" w:hAnsi="Verdana" w:eastAsia="宋体" w:cs="宋体"/>
                <w:kern w:val="0"/>
                <w:szCs w:val="21"/>
                <w:vertAlign w:val="baseline"/>
              </w:rPr>
            </w:pPr>
          </w:p>
        </w:tc>
        <w:tc>
          <w:tcPr>
            <w:tcW w:w="1066" w:type="dxa"/>
          </w:tcPr>
          <w:p w14:paraId="1D2EA2F2">
            <w:pPr>
              <w:widowControl/>
              <w:spacing w:line="432" w:lineRule="atLeast"/>
              <w:jc w:val="right"/>
              <w:rPr>
                <w:rFonts w:hint="eastAsia" w:ascii="Verdana" w:hAnsi="Verdana" w:eastAsia="宋体" w:cs="宋体"/>
                <w:kern w:val="0"/>
                <w:szCs w:val="21"/>
                <w:vertAlign w:val="baseline"/>
              </w:rPr>
            </w:pPr>
          </w:p>
        </w:tc>
        <w:tc>
          <w:tcPr>
            <w:tcW w:w="1066" w:type="dxa"/>
          </w:tcPr>
          <w:p w14:paraId="4CDFD38A">
            <w:pPr>
              <w:widowControl/>
              <w:spacing w:line="432" w:lineRule="atLeast"/>
              <w:jc w:val="right"/>
              <w:rPr>
                <w:rFonts w:hint="eastAsia" w:ascii="Verdana" w:hAnsi="Verdana" w:eastAsia="宋体" w:cs="宋体"/>
                <w:kern w:val="0"/>
                <w:szCs w:val="21"/>
                <w:vertAlign w:val="baseline"/>
              </w:rPr>
            </w:pPr>
          </w:p>
        </w:tc>
        <w:tc>
          <w:tcPr>
            <w:tcW w:w="1310" w:type="dxa"/>
          </w:tcPr>
          <w:p w14:paraId="488C0BAC">
            <w:pPr>
              <w:widowControl/>
              <w:spacing w:line="432" w:lineRule="atLeast"/>
              <w:jc w:val="right"/>
              <w:rPr>
                <w:rFonts w:hint="eastAsia" w:ascii="Verdana" w:hAnsi="Verdana" w:eastAsia="宋体" w:cs="宋体"/>
                <w:kern w:val="0"/>
                <w:szCs w:val="21"/>
                <w:vertAlign w:val="baseline"/>
              </w:rPr>
            </w:pPr>
          </w:p>
        </w:tc>
        <w:tc>
          <w:tcPr>
            <w:tcW w:w="969" w:type="dxa"/>
          </w:tcPr>
          <w:p w14:paraId="05FD9026">
            <w:pPr>
              <w:widowControl/>
              <w:spacing w:line="432" w:lineRule="atLeast"/>
              <w:jc w:val="right"/>
              <w:rPr>
                <w:rFonts w:hint="eastAsia" w:ascii="Verdana" w:hAnsi="Verdana" w:eastAsia="宋体" w:cs="宋体"/>
                <w:kern w:val="0"/>
                <w:szCs w:val="21"/>
                <w:vertAlign w:val="baseline"/>
              </w:rPr>
            </w:pPr>
          </w:p>
        </w:tc>
        <w:tc>
          <w:tcPr>
            <w:tcW w:w="1385" w:type="dxa"/>
          </w:tcPr>
          <w:p w14:paraId="2B626EA6">
            <w:pPr>
              <w:widowControl/>
              <w:spacing w:line="432" w:lineRule="atLeast"/>
              <w:jc w:val="right"/>
              <w:rPr>
                <w:rFonts w:hint="eastAsia" w:ascii="Verdana" w:hAnsi="Verdana" w:eastAsia="宋体" w:cs="宋体"/>
                <w:kern w:val="0"/>
                <w:szCs w:val="21"/>
                <w:vertAlign w:val="baseline"/>
              </w:rPr>
            </w:pPr>
          </w:p>
        </w:tc>
        <w:tc>
          <w:tcPr>
            <w:tcW w:w="796" w:type="dxa"/>
          </w:tcPr>
          <w:p w14:paraId="5E9D29D0">
            <w:pPr>
              <w:widowControl/>
              <w:spacing w:line="432" w:lineRule="atLeast"/>
              <w:jc w:val="right"/>
              <w:rPr>
                <w:rFonts w:hint="eastAsia" w:ascii="Verdana" w:hAnsi="Verdana" w:eastAsia="宋体" w:cs="宋体"/>
                <w:kern w:val="0"/>
                <w:szCs w:val="21"/>
                <w:vertAlign w:val="baseline"/>
              </w:rPr>
            </w:pPr>
          </w:p>
        </w:tc>
      </w:tr>
      <w:tr w14:paraId="32442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70CF7AFD">
            <w:pPr>
              <w:widowControl/>
              <w:spacing w:line="432" w:lineRule="atLeast"/>
              <w:jc w:val="right"/>
              <w:rPr>
                <w:rFonts w:hint="eastAsia" w:ascii="Verdana" w:hAnsi="Verdana" w:eastAsia="宋体" w:cs="宋体"/>
                <w:kern w:val="0"/>
                <w:szCs w:val="21"/>
                <w:vertAlign w:val="baseline"/>
              </w:rPr>
            </w:pPr>
          </w:p>
        </w:tc>
        <w:tc>
          <w:tcPr>
            <w:tcW w:w="1658" w:type="dxa"/>
          </w:tcPr>
          <w:p w14:paraId="7507F27D">
            <w:pPr>
              <w:widowControl/>
              <w:spacing w:line="432" w:lineRule="atLeast"/>
              <w:jc w:val="right"/>
              <w:rPr>
                <w:rFonts w:hint="eastAsia" w:ascii="Verdana" w:hAnsi="Verdana" w:eastAsia="宋体" w:cs="宋体"/>
                <w:kern w:val="0"/>
                <w:szCs w:val="21"/>
                <w:vertAlign w:val="baseline"/>
              </w:rPr>
            </w:pPr>
          </w:p>
        </w:tc>
        <w:tc>
          <w:tcPr>
            <w:tcW w:w="1066" w:type="dxa"/>
          </w:tcPr>
          <w:p w14:paraId="0CADF78F">
            <w:pPr>
              <w:widowControl/>
              <w:spacing w:line="432" w:lineRule="atLeast"/>
              <w:jc w:val="right"/>
              <w:rPr>
                <w:rFonts w:hint="eastAsia" w:ascii="Verdana" w:hAnsi="Verdana" w:eastAsia="宋体" w:cs="宋体"/>
                <w:kern w:val="0"/>
                <w:szCs w:val="21"/>
                <w:vertAlign w:val="baseline"/>
              </w:rPr>
            </w:pPr>
          </w:p>
        </w:tc>
        <w:tc>
          <w:tcPr>
            <w:tcW w:w="1066" w:type="dxa"/>
          </w:tcPr>
          <w:p w14:paraId="6316062C">
            <w:pPr>
              <w:widowControl/>
              <w:spacing w:line="432" w:lineRule="atLeast"/>
              <w:jc w:val="right"/>
              <w:rPr>
                <w:rFonts w:hint="eastAsia" w:ascii="Verdana" w:hAnsi="Verdana" w:eastAsia="宋体" w:cs="宋体"/>
                <w:kern w:val="0"/>
                <w:szCs w:val="21"/>
                <w:vertAlign w:val="baseline"/>
              </w:rPr>
            </w:pPr>
          </w:p>
        </w:tc>
        <w:tc>
          <w:tcPr>
            <w:tcW w:w="1310" w:type="dxa"/>
          </w:tcPr>
          <w:p w14:paraId="2D22AA0C">
            <w:pPr>
              <w:widowControl/>
              <w:spacing w:line="432" w:lineRule="atLeast"/>
              <w:jc w:val="right"/>
              <w:rPr>
                <w:rFonts w:hint="eastAsia" w:ascii="Verdana" w:hAnsi="Verdana" w:eastAsia="宋体" w:cs="宋体"/>
                <w:kern w:val="0"/>
                <w:szCs w:val="21"/>
                <w:vertAlign w:val="baseline"/>
              </w:rPr>
            </w:pPr>
          </w:p>
        </w:tc>
        <w:tc>
          <w:tcPr>
            <w:tcW w:w="969" w:type="dxa"/>
          </w:tcPr>
          <w:p w14:paraId="1ECA1C80">
            <w:pPr>
              <w:widowControl/>
              <w:spacing w:line="432" w:lineRule="atLeast"/>
              <w:jc w:val="right"/>
              <w:rPr>
                <w:rFonts w:hint="eastAsia" w:ascii="Verdana" w:hAnsi="Verdana" w:eastAsia="宋体" w:cs="宋体"/>
                <w:kern w:val="0"/>
                <w:szCs w:val="21"/>
                <w:vertAlign w:val="baseline"/>
              </w:rPr>
            </w:pPr>
          </w:p>
        </w:tc>
        <w:tc>
          <w:tcPr>
            <w:tcW w:w="1385" w:type="dxa"/>
          </w:tcPr>
          <w:p w14:paraId="27283203">
            <w:pPr>
              <w:widowControl/>
              <w:spacing w:line="432" w:lineRule="atLeast"/>
              <w:jc w:val="right"/>
              <w:rPr>
                <w:rFonts w:hint="eastAsia" w:ascii="Verdana" w:hAnsi="Verdana" w:eastAsia="宋体" w:cs="宋体"/>
                <w:kern w:val="0"/>
                <w:szCs w:val="21"/>
                <w:vertAlign w:val="baseline"/>
              </w:rPr>
            </w:pPr>
          </w:p>
        </w:tc>
        <w:tc>
          <w:tcPr>
            <w:tcW w:w="796" w:type="dxa"/>
          </w:tcPr>
          <w:p w14:paraId="60DFF6F4">
            <w:pPr>
              <w:widowControl/>
              <w:spacing w:line="432" w:lineRule="atLeast"/>
              <w:jc w:val="right"/>
              <w:rPr>
                <w:rFonts w:hint="eastAsia" w:ascii="Verdana" w:hAnsi="Verdana" w:eastAsia="宋体" w:cs="宋体"/>
                <w:kern w:val="0"/>
                <w:szCs w:val="21"/>
                <w:vertAlign w:val="baseline"/>
              </w:rPr>
            </w:pPr>
          </w:p>
        </w:tc>
      </w:tr>
      <w:tr w14:paraId="72D25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3D582D26">
            <w:pPr>
              <w:widowControl/>
              <w:spacing w:line="432" w:lineRule="atLeast"/>
              <w:jc w:val="right"/>
              <w:rPr>
                <w:rFonts w:hint="eastAsia" w:ascii="Verdana" w:hAnsi="Verdana" w:eastAsia="宋体" w:cs="宋体"/>
                <w:kern w:val="0"/>
                <w:szCs w:val="21"/>
                <w:vertAlign w:val="baseline"/>
              </w:rPr>
            </w:pPr>
          </w:p>
        </w:tc>
        <w:tc>
          <w:tcPr>
            <w:tcW w:w="1658" w:type="dxa"/>
          </w:tcPr>
          <w:p w14:paraId="44072A72">
            <w:pPr>
              <w:widowControl/>
              <w:spacing w:line="432" w:lineRule="atLeast"/>
              <w:jc w:val="right"/>
              <w:rPr>
                <w:rFonts w:hint="eastAsia" w:ascii="Verdana" w:hAnsi="Verdana" w:eastAsia="宋体" w:cs="宋体"/>
                <w:kern w:val="0"/>
                <w:szCs w:val="21"/>
                <w:vertAlign w:val="baseline"/>
              </w:rPr>
            </w:pPr>
          </w:p>
        </w:tc>
        <w:tc>
          <w:tcPr>
            <w:tcW w:w="1066" w:type="dxa"/>
          </w:tcPr>
          <w:p w14:paraId="2740D5A3">
            <w:pPr>
              <w:widowControl/>
              <w:spacing w:line="432" w:lineRule="atLeast"/>
              <w:jc w:val="right"/>
              <w:rPr>
                <w:rFonts w:hint="eastAsia" w:ascii="Verdana" w:hAnsi="Verdana" w:eastAsia="宋体" w:cs="宋体"/>
                <w:kern w:val="0"/>
                <w:szCs w:val="21"/>
                <w:vertAlign w:val="baseline"/>
              </w:rPr>
            </w:pPr>
          </w:p>
        </w:tc>
        <w:tc>
          <w:tcPr>
            <w:tcW w:w="1066" w:type="dxa"/>
          </w:tcPr>
          <w:p w14:paraId="29803992">
            <w:pPr>
              <w:widowControl/>
              <w:spacing w:line="432" w:lineRule="atLeast"/>
              <w:jc w:val="right"/>
              <w:rPr>
                <w:rFonts w:hint="eastAsia" w:ascii="Verdana" w:hAnsi="Verdana" w:eastAsia="宋体" w:cs="宋体"/>
                <w:kern w:val="0"/>
                <w:szCs w:val="21"/>
                <w:vertAlign w:val="baseline"/>
              </w:rPr>
            </w:pPr>
          </w:p>
        </w:tc>
        <w:tc>
          <w:tcPr>
            <w:tcW w:w="1310" w:type="dxa"/>
          </w:tcPr>
          <w:p w14:paraId="5B5B70F1">
            <w:pPr>
              <w:widowControl/>
              <w:spacing w:line="432" w:lineRule="atLeast"/>
              <w:jc w:val="right"/>
              <w:rPr>
                <w:rFonts w:hint="eastAsia" w:ascii="Verdana" w:hAnsi="Verdana" w:eastAsia="宋体" w:cs="宋体"/>
                <w:kern w:val="0"/>
                <w:szCs w:val="21"/>
                <w:vertAlign w:val="baseline"/>
              </w:rPr>
            </w:pPr>
          </w:p>
        </w:tc>
        <w:tc>
          <w:tcPr>
            <w:tcW w:w="969" w:type="dxa"/>
          </w:tcPr>
          <w:p w14:paraId="1F8BC54D">
            <w:pPr>
              <w:widowControl/>
              <w:spacing w:line="432" w:lineRule="atLeast"/>
              <w:jc w:val="right"/>
              <w:rPr>
                <w:rFonts w:hint="eastAsia" w:ascii="Verdana" w:hAnsi="Verdana" w:eastAsia="宋体" w:cs="宋体"/>
                <w:kern w:val="0"/>
                <w:szCs w:val="21"/>
                <w:vertAlign w:val="baseline"/>
              </w:rPr>
            </w:pPr>
          </w:p>
        </w:tc>
        <w:tc>
          <w:tcPr>
            <w:tcW w:w="1385" w:type="dxa"/>
          </w:tcPr>
          <w:p w14:paraId="6631EAA6">
            <w:pPr>
              <w:widowControl/>
              <w:spacing w:line="432" w:lineRule="atLeast"/>
              <w:jc w:val="right"/>
              <w:rPr>
                <w:rFonts w:hint="eastAsia" w:ascii="Verdana" w:hAnsi="Verdana" w:eastAsia="宋体" w:cs="宋体"/>
                <w:kern w:val="0"/>
                <w:szCs w:val="21"/>
                <w:vertAlign w:val="baseline"/>
              </w:rPr>
            </w:pPr>
          </w:p>
        </w:tc>
        <w:tc>
          <w:tcPr>
            <w:tcW w:w="796" w:type="dxa"/>
          </w:tcPr>
          <w:p w14:paraId="0FAF3E89">
            <w:pPr>
              <w:widowControl/>
              <w:spacing w:line="432" w:lineRule="atLeast"/>
              <w:jc w:val="right"/>
              <w:rPr>
                <w:rFonts w:hint="eastAsia" w:ascii="Verdana" w:hAnsi="Verdana" w:eastAsia="宋体" w:cs="宋体"/>
                <w:kern w:val="0"/>
                <w:szCs w:val="21"/>
                <w:vertAlign w:val="baseline"/>
              </w:rPr>
            </w:pPr>
          </w:p>
        </w:tc>
      </w:tr>
    </w:tbl>
    <w:p w14:paraId="166A60D9">
      <w:pPr>
        <w:widowControl/>
        <w:spacing w:line="432" w:lineRule="atLeast"/>
        <w:jc w:val="right"/>
        <w:rPr>
          <w:rFonts w:ascii="宋体" w:hAnsi="宋体" w:eastAsia="宋体" w:cs="宋体"/>
          <w:kern w:val="0"/>
          <w:szCs w:val="21"/>
        </w:rPr>
      </w:pPr>
    </w:p>
    <w:p w14:paraId="221E3ED6">
      <w:pPr>
        <w:widowControl/>
        <w:spacing w:line="432" w:lineRule="atLeast"/>
        <w:jc w:val="right"/>
        <w:rPr>
          <w:rFonts w:ascii="宋体" w:hAnsi="宋体" w:eastAsia="宋体" w:cs="宋体"/>
          <w:kern w:val="0"/>
          <w:szCs w:val="21"/>
        </w:rPr>
      </w:pPr>
    </w:p>
    <w:p w14:paraId="25B50DC2">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u w:val="none"/>
          <w:lang w:val="en-US" w:eastAsia="zh-CN" w:bidi="ar"/>
        </w:rPr>
      </w:pPr>
    </w:p>
    <w:p w14:paraId="44EE289B">
      <w:pPr>
        <w:keepNext w:val="0"/>
        <w:keepLines w:val="0"/>
        <w:pageBreakBefore w:val="0"/>
        <w:widowControl/>
        <w:numPr>
          <w:numId w:val="0"/>
        </w:numPr>
        <w:suppressLineNumbers w:val="0"/>
        <w:kinsoku/>
        <w:wordWrap/>
        <w:overflowPunct/>
        <w:topLinePunct w:val="0"/>
        <w:autoSpaceDE/>
        <w:autoSpaceDN/>
        <w:bidi w:val="0"/>
        <w:adjustRightInd/>
        <w:snapToGrid/>
        <w:jc w:val="left"/>
        <w:textAlignment w:val="center"/>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1A0149F"/>
    <w:rsid w:val="03407EBA"/>
    <w:rsid w:val="0668331E"/>
    <w:rsid w:val="0C287AF8"/>
    <w:rsid w:val="0CE265BB"/>
    <w:rsid w:val="0FFF415D"/>
    <w:rsid w:val="1065694C"/>
    <w:rsid w:val="10ED3781"/>
    <w:rsid w:val="11E422EC"/>
    <w:rsid w:val="13BC4DAC"/>
    <w:rsid w:val="164C547C"/>
    <w:rsid w:val="17813363"/>
    <w:rsid w:val="18AB3F2D"/>
    <w:rsid w:val="19483543"/>
    <w:rsid w:val="1A9E7FB2"/>
    <w:rsid w:val="1BEF59EB"/>
    <w:rsid w:val="1BF271A6"/>
    <w:rsid w:val="1CBA4E5F"/>
    <w:rsid w:val="1DF729D3"/>
    <w:rsid w:val="1E3D747C"/>
    <w:rsid w:val="1E3E6D74"/>
    <w:rsid w:val="1F121D22"/>
    <w:rsid w:val="202F4689"/>
    <w:rsid w:val="24F94F2A"/>
    <w:rsid w:val="2646722D"/>
    <w:rsid w:val="29C24888"/>
    <w:rsid w:val="2B253EE5"/>
    <w:rsid w:val="2B7F207F"/>
    <w:rsid w:val="2C853166"/>
    <w:rsid w:val="2CBA0563"/>
    <w:rsid w:val="2CD22068"/>
    <w:rsid w:val="2DC20B28"/>
    <w:rsid w:val="2DC405E8"/>
    <w:rsid w:val="2EC028D2"/>
    <w:rsid w:val="2F52460D"/>
    <w:rsid w:val="302777C4"/>
    <w:rsid w:val="307A6987"/>
    <w:rsid w:val="30E22A3A"/>
    <w:rsid w:val="32B3194A"/>
    <w:rsid w:val="34DC0C61"/>
    <w:rsid w:val="3929570C"/>
    <w:rsid w:val="39D12D10"/>
    <w:rsid w:val="3C537441"/>
    <w:rsid w:val="3EC040FF"/>
    <w:rsid w:val="3ED351C2"/>
    <w:rsid w:val="416535D2"/>
    <w:rsid w:val="423F548D"/>
    <w:rsid w:val="42865B09"/>
    <w:rsid w:val="43EC0A8A"/>
    <w:rsid w:val="4453331F"/>
    <w:rsid w:val="44C739CD"/>
    <w:rsid w:val="4612063F"/>
    <w:rsid w:val="46AE0BBA"/>
    <w:rsid w:val="46CA32DF"/>
    <w:rsid w:val="49EC6A1D"/>
    <w:rsid w:val="4D222F12"/>
    <w:rsid w:val="4E616680"/>
    <w:rsid w:val="4FDC44FB"/>
    <w:rsid w:val="51B419FB"/>
    <w:rsid w:val="51C70843"/>
    <w:rsid w:val="51F40D1B"/>
    <w:rsid w:val="529A4C31"/>
    <w:rsid w:val="53E13E73"/>
    <w:rsid w:val="55205EFD"/>
    <w:rsid w:val="577473DD"/>
    <w:rsid w:val="5BCE61CC"/>
    <w:rsid w:val="5D2F358E"/>
    <w:rsid w:val="5EE75C78"/>
    <w:rsid w:val="607A1ED7"/>
    <w:rsid w:val="617352E1"/>
    <w:rsid w:val="62103140"/>
    <w:rsid w:val="6230575B"/>
    <w:rsid w:val="626E41B2"/>
    <w:rsid w:val="62E31FFF"/>
    <w:rsid w:val="63281359"/>
    <w:rsid w:val="63F66FF2"/>
    <w:rsid w:val="64DD0D30"/>
    <w:rsid w:val="662C086C"/>
    <w:rsid w:val="66ED7983"/>
    <w:rsid w:val="676704D3"/>
    <w:rsid w:val="6F931A4C"/>
    <w:rsid w:val="6FF55828"/>
    <w:rsid w:val="708E31C7"/>
    <w:rsid w:val="71D561CB"/>
    <w:rsid w:val="74207B19"/>
    <w:rsid w:val="74994684"/>
    <w:rsid w:val="74AC7DA2"/>
    <w:rsid w:val="765F1EC8"/>
    <w:rsid w:val="7B7E4ACA"/>
    <w:rsid w:val="7CA5194C"/>
    <w:rsid w:val="7D6523B7"/>
    <w:rsid w:val="7E0D5C38"/>
    <w:rsid w:val="7EB45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1084</Words>
  <Characters>1169</Characters>
  <Lines>7</Lines>
  <Paragraphs>2</Paragraphs>
  <TotalTime>12</TotalTime>
  <ScaleCrop>false</ScaleCrop>
  <LinksUpToDate>false</LinksUpToDate>
  <CharactersWithSpaces>1234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夜未央</cp:lastModifiedBy>
  <cp:lastPrinted>2021-06-30T06:13:00Z</cp:lastPrinted>
  <dcterms:modified xsi:type="dcterms:W3CDTF">2024-08-19T02:30:45Z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0A6DF45B03C24462BE99FDC404731370</vt:lpwstr>
  </property>
</Properties>
</file>