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吴江区中医医院新院区消防维保需求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吴江区中医医院新院区建筑面积10万平方，需要对新院消防设备维保服务对外公开招标，现对维保服务进行采购调研。具体要求如下：</w:t>
      </w:r>
    </w:p>
    <w:p>
      <w:pPr>
        <w:keepNext w:val="0"/>
        <w:keepLines w:val="0"/>
        <w:widowControl/>
        <w:suppressLineNumbers w:val="0"/>
        <w:ind w:firstLine="516" w:firstLineChars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一、服务总体要求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1、每月对各消防设施进行检查，保证设施处于正常工作状态，并向医院提供相应书面材料。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2、每月对安装总量的 20%进行手动和自动方式启动,全年将医院所有消防设施测试完毕。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3、维保单位应首先对建筑消防设备进行一次全面的检查，每季度向医院提交详细的消防设施检测报告。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现场调研要求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提供调研材料之前需对现要进行充分调研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三、维保方案要求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提供以下几大系统维保方案：火灾自动报警系统 、自动喷淋灭火系统 、消火栓灭火系统 、气体（或泡沫）灭火系统、防排烟系统 、防火分隔系统 、应急照明及疏散指示系统 、消防通讯及广播系统 、灭火器 、其它消防设备设施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976F8"/>
    <w:multiLevelType w:val="singleLevel"/>
    <w:tmpl w:val="91A976F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ODdmOGFlNGQwM2M5NWUwZWM4NzA1ZTFlZGIzMjkifQ=="/>
  </w:docVars>
  <w:rsids>
    <w:rsidRoot w:val="53F937D5"/>
    <w:rsid w:val="034321D6"/>
    <w:rsid w:val="11FB215D"/>
    <w:rsid w:val="12D746E8"/>
    <w:rsid w:val="155362A8"/>
    <w:rsid w:val="24F73221"/>
    <w:rsid w:val="35675676"/>
    <w:rsid w:val="358838F4"/>
    <w:rsid w:val="3E0F6F8B"/>
    <w:rsid w:val="45237196"/>
    <w:rsid w:val="46114880"/>
    <w:rsid w:val="53F937D5"/>
    <w:rsid w:val="5C9505FB"/>
    <w:rsid w:val="6AD9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342</Characters>
  <Lines>0</Lines>
  <Paragraphs>0</Paragraphs>
  <TotalTime>950</TotalTime>
  <ScaleCrop>false</ScaleCrop>
  <LinksUpToDate>false</LinksUpToDate>
  <CharactersWithSpaces>354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2023-03-29T01:26:00Z</dcterms:created>
  <dc:creator>港某人</dc:creator>
  <cp:lastModifiedBy>风.帆</cp:lastModifiedBy>
  <dcterms:modified xsi:type="dcterms:W3CDTF">2023-04-01T03:07:27Z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86042D4CD1CB4A7FBB63E47B4159A27D_13</vt:lpwstr>
  </property>
</Properties>
</file>